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1A" w:rsidRPr="00B61065" w:rsidRDefault="0069271A" w:rsidP="0069271A">
      <w:pPr>
        <w:spacing w:after="0" w:line="240" w:lineRule="auto"/>
        <w:jc w:val="center"/>
        <w:outlineLvl w:val="4"/>
        <w:rPr>
          <w:rFonts w:eastAsia="Calibri" w:cs="Calibri"/>
          <w:b/>
          <w:sz w:val="32"/>
          <w:szCs w:val="32"/>
          <w:lang w:eastAsia="en-US"/>
        </w:rPr>
      </w:pPr>
      <w:r w:rsidRPr="00B61065">
        <w:rPr>
          <w:rFonts w:eastAsia="Calibri" w:cs="Calibr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-216535</wp:posOffset>
            </wp:positionV>
            <wp:extent cx="871220" cy="958850"/>
            <wp:effectExtent l="0" t="0" r="5080" b="0"/>
            <wp:wrapNone/>
            <wp:docPr id="2" name="Immagin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1065">
        <w:rPr>
          <w:rFonts w:eastAsia="Calibri" w:cs="Calibri"/>
          <w:b/>
          <w:bCs/>
          <w:sz w:val="32"/>
          <w:szCs w:val="32"/>
          <w:lang w:eastAsia="en-US"/>
        </w:rPr>
        <w:t>Liceo Scientifico e Linguistico Statale</w:t>
      </w:r>
    </w:p>
    <w:p w:rsidR="0069271A" w:rsidRPr="00B61065" w:rsidRDefault="0069271A" w:rsidP="0069271A">
      <w:pPr>
        <w:spacing w:after="0" w:line="240" w:lineRule="auto"/>
        <w:jc w:val="center"/>
        <w:outlineLvl w:val="4"/>
        <w:rPr>
          <w:rFonts w:eastAsia="Calibri" w:cs="Calibri"/>
          <w:b/>
          <w:sz w:val="32"/>
          <w:szCs w:val="32"/>
          <w:lang w:eastAsia="en-US"/>
        </w:rPr>
      </w:pPr>
      <w:r w:rsidRPr="00B61065">
        <w:rPr>
          <w:rFonts w:eastAsia="Calibri" w:cs="Calibri"/>
          <w:b/>
          <w:bCs/>
          <w:sz w:val="32"/>
          <w:szCs w:val="32"/>
          <w:lang w:eastAsia="en-US"/>
        </w:rPr>
        <w:t xml:space="preserve">“Orazio </w:t>
      </w:r>
      <w:proofErr w:type="spellStart"/>
      <w:r w:rsidRPr="00B61065">
        <w:rPr>
          <w:rFonts w:eastAsia="Calibri" w:cs="Calibri"/>
          <w:b/>
          <w:bCs/>
          <w:sz w:val="32"/>
          <w:szCs w:val="32"/>
          <w:lang w:eastAsia="en-US"/>
        </w:rPr>
        <w:t>Tedone</w:t>
      </w:r>
      <w:proofErr w:type="spellEnd"/>
      <w:r w:rsidRPr="00B61065">
        <w:rPr>
          <w:rFonts w:eastAsia="Calibri" w:cs="Calibri"/>
          <w:b/>
          <w:bCs/>
          <w:sz w:val="32"/>
          <w:szCs w:val="32"/>
          <w:lang w:eastAsia="en-US"/>
        </w:rPr>
        <w:t>”</w:t>
      </w:r>
    </w:p>
    <w:p w:rsidR="0069271A" w:rsidRPr="00B61065" w:rsidRDefault="0069271A" w:rsidP="0069271A">
      <w:pPr>
        <w:spacing w:after="0" w:line="240" w:lineRule="auto"/>
        <w:jc w:val="center"/>
        <w:rPr>
          <w:rFonts w:cs="Calibri"/>
          <w:iCs/>
          <w:spacing w:val="6"/>
          <w:sz w:val="24"/>
          <w:szCs w:val="24"/>
        </w:rPr>
      </w:pPr>
      <w:r w:rsidRPr="00B61065">
        <w:rPr>
          <w:rFonts w:cs="Calibri"/>
          <w:iCs/>
          <w:spacing w:val="6"/>
          <w:sz w:val="24"/>
          <w:szCs w:val="24"/>
        </w:rPr>
        <w:t xml:space="preserve">Via Alessandro Volta, 13 – 70037 RUVO </w:t>
      </w:r>
      <w:proofErr w:type="spellStart"/>
      <w:r w:rsidRPr="00B61065">
        <w:rPr>
          <w:rFonts w:cs="Calibri"/>
          <w:iCs/>
          <w:spacing w:val="6"/>
          <w:sz w:val="24"/>
          <w:szCs w:val="24"/>
        </w:rPr>
        <w:t>DI</w:t>
      </w:r>
      <w:proofErr w:type="spellEnd"/>
      <w:r w:rsidRPr="00B61065">
        <w:rPr>
          <w:rFonts w:cs="Calibri"/>
          <w:iCs/>
          <w:spacing w:val="6"/>
          <w:sz w:val="24"/>
          <w:szCs w:val="24"/>
        </w:rPr>
        <w:t xml:space="preserve"> PUGLIA (BA)</w:t>
      </w:r>
    </w:p>
    <w:p w:rsidR="0069271A" w:rsidRPr="00B61065" w:rsidRDefault="00893F7D" w:rsidP="0069271A">
      <w:pPr>
        <w:tabs>
          <w:tab w:val="left" w:pos="9498"/>
        </w:tabs>
        <w:spacing w:after="0" w:line="240" w:lineRule="auto"/>
        <w:ind w:right="-144"/>
        <w:jc w:val="center"/>
        <w:rPr>
          <w:rFonts w:cs="Calibri"/>
          <w:spacing w:val="6"/>
          <w:sz w:val="24"/>
          <w:szCs w:val="24"/>
        </w:rPr>
      </w:pPr>
      <w:r>
        <w:rPr>
          <w:rFonts w:cs="Calibri"/>
          <w:noProof/>
          <w:spacing w:val="6"/>
          <w:sz w:val="24"/>
          <w:szCs w:val="24"/>
        </w:rPr>
        <w:pict>
          <v:line id="Connettore diritto 4" o:spid="_x0000_s1029" style="position:absolute;left:0;text-align:left;flip:x;z-index:251661312;visibility:visible;mso-wrap-distance-top:-3e-5mm;mso-wrap-distance-bottom:-3e-5mm" from="18pt,.3pt" to="4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" strokeweight="2pt"/>
        </w:pict>
      </w:r>
      <w:r w:rsidR="0069271A" w:rsidRPr="00B61065">
        <w:rPr>
          <w:rFonts w:cs="Calibri"/>
          <w:spacing w:val="6"/>
          <w:sz w:val="24"/>
          <w:szCs w:val="24"/>
        </w:rPr>
        <w:t xml:space="preserve">C.F. </w:t>
      </w:r>
      <w:r w:rsidR="0069271A" w:rsidRPr="00B61065">
        <w:rPr>
          <w:rFonts w:cs="Calibri"/>
          <w:b/>
          <w:bCs/>
          <w:spacing w:val="6"/>
          <w:sz w:val="24"/>
          <w:szCs w:val="24"/>
        </w:rPr>
        <w:t xml:space="preserve">80017660723   </w:t>
      </w:r>
      <w:r w:rsidR="0069271A" w:rsidRPr="00B61065">
        <w:rPr>
          <w:rFonts w:cs="Calibri"/>
          <w:spacing w:val="6"/>
          <w:sz w:val="24"/>
          <w:szCs w:val="24"/>
        </w:rPr>
        <w:t xml:space="preserve">    Codice </w:t>
      </w:r>
      <w:proofErr w:type="spellStart"/>
      <w:r w:rsidR="0069271A" w:rsidRPr="00B61065">
        <w:rPr>
          <w:rFonts w:cs="Calibri"/>
          <w:spacing w:val="6"/>
          <w:sz w:val="24"/>
          <w:szCs w:val="24"/>
        </w:rPr>
        <w:t>M.I.M.</w:t>
      </w:r>
      <w:proofErr w:type="spellEnd"/>
      <w:r w:rsidR="0069271A" w:rsidRPr="00B61065">
        <w:rPr>
          <w:rFonts w:cs="Calibri"/>
          <w:spacing w:val="6"/>
          <w:sz w:val="24"/>
          <w:szCs w:val="24"/>
        </w:rPr>
        <w:t xml:space="preserve">  </w:t>
      </w:r>
      <w:r w:rsidR="0069271A" w:rsidRPr="00B61065">
        <w:rPr>
          <w:rFonts w:cs="Calibri"/>
          <w:b/>
          <w:bCs/>
          <w:spacing w:val="6"/>
          <w:sz w:val="24"/>
          <w:szCs w:val="24"/>
        </w:rPr>
        <w:t>BAPS09000R</w:t>
      </w:r>
      <w:r w:rsidR="0069271A" w:rsidRPr="00B61065">
        <w:rPr>
          <w:rFonts w:cs="Calibri"/>
          <w:spacing w:val="6"/>
          <w:sz w:val="24"/>
          <w:szCs w:val="24"/>
        </w:rPr>
        <w:t xml:space="preserve">    Tel</w:t>
      </w:r>
      <w:r w:rsidR="0069271A" w:rsidRPr="00B61065">
        <w:rPr>
          <w:rFonts w:cs="Calibri"/>
          <w:b/>
          <w:bCs/>
          <w:spacing w:val="6"/>
          <w:sz w:val="24"/>
          <w:szCs w:val="24"/>
        </w:rPr>
        <w:t>.</w:t>
      </w:r>
      <w:r w:rsidR="0069271A" w:rsidRPr="00B61065">
        <w:rPr>
          <w:rFonts w:cs="Calibri"/>
          <w:spacing w:val="6"/>
          <w:sz w:val="24"/>
          <w:szCs w:val="24"/>
        </w:rPr>
        <w:t xml:space="preserve">: </w:t>
      </w:r>
      <w:r w:rsidR="0069271A" w:rsidRPr="00B61065">
        <w:rPr>
          <w:rFonts w:cs="Calibri"/>
          <w:b/>
          <w:bCs/>
          <w:spacing w:val="6"/>
          <w:sz w:val="24"/>
          <w:szCs w:val="24"/>
        </w:rPr>
        <w:t>080/3601414</w:t>
      </w:r>
    </w:p>
    <w:p w:rsidR="0069271A" w:rsidRDefault="0069271A" w:rsidP="0069271A">
      <w:pPr>
        <w:tabs>
          <w:tab w:val="left" w:pos="9498"/>
        </w:tabs>
        <w:spacing w:after="0" w:line="240" w:lineRule="auto"/>
        <w:ind w:right="-144"/>
        <w:jc w:val="center"/>
      </w:pPr>
      <w:proofErr w:type="spellStart"/>
      <w:r w:rsidRPr="00B61065">
        <w:rPr>
          <w:rFonts w:cs="Calibri"/>
          <w:spacing w:val="6"/>
        </w:rPr>
        <w:t>e.mail</w:t>
      </w:r>
      <w:proofErr w:type="spellEnd"/>
      <w:r w:rsidRPr="00B61065">
        <w:rPr>
          <w:rFonts w:cs="Calibri"/>
          <w:spacing w:val="6"/>
        </w:rPr>
        <w:t xml:space="preserve">: </w:t>
      </w:r>
      <w:hyperlink r:id="rId8" w:history="1">
        <w:r w:rsidRPr="00B61065">
          <w:rPr>
            <w:rFonts w:ascii="Times New Roman" w:eastAsia="Calibri" w:hAnsi="Times New Roman"/>
            <w:color w:val="0000FF"/>
            <w:spacing w:val="6"/>
            <w:u w:val="single"/>
          </w:rPr>
          <w:t>baps09000r@istruzione.it</w:t>
        </w:r>
      </w:hyperlink>
      <w:r w:rsidRPr="00B61065">
        <w:rPr>
          <w:rFonts w:cs="Calibri"/>
          <w:spacing w:val="6"/>
        </w:rPr>
        <w:t xml:space="preserve"> pec: </w:t>
      </w:r>
      <w:hyperlink r:id="rId9" w:history="1">
        <w:r w:rsidRPr="00B61065">
          <w:rPr>
            <w:rFonts w:ascii="Times New Roman" w:eastAsia="Calibri" w:hAnsi="Times New Roman"/>
            <w:color w:val="0000FF"/>
            <w:spacing w:val="6"/>
            <w:u w:val="single"/>
          </w:rPr>
          <w:t>baps09000r@pec.istruzione.it</w:t>
        </w:r>
      </w:hyperlink>
      <w:r w:rsidRPr="00B61065">
        <w:rPr>
          <w:rFonts w:cs="Calibri"/>
          <w:spacing w:val="6"/>
        </w:rPr>
        <w:t xml:space="preserve">  </w:t>
      </w:r>
      <w:r w:rsidRPr="00B61065">
        <w:rPr>
          <w:rFonts w:cs="Calibri"/>
          <w:b/>
          <w:bCs/>
          <w:spacing w:val="6"/>
        </w:rPr>
        <w:t>sito</w:t>
      </w:r>
      <w:r w:rsidRPr="00B61065">
        <w:rPr>
          <w:rFonts w:cs="Calibri"/>
          <w:spacing w:val="6"/>
        </w:rPr>
        <w:t xml:space="preserve">: </w:t>
      </w:r>
      <w:hyperlink r:id="rId10" w:history="1">
        <w:r w:rsidRPr="00B61065">
          <w:rPr>
            <w:rFonts w:ascii="Times New Roman" w:eastAsia="Calibri" w:hAnsi="Times New Roman"/>
            <w:color w:val="0000FF"/>
            <w:spacing w:val="6"/>
            <w:u w:val="single"/>
          </w:rPr>
          <w:t>www.liceotedone.edu.it</w:t>
        </w:r>
      </w:hyperlink>
    </w:p>
    <w:p w:rsidR="00A651C8" w:rsidRDefault="00A651C8" w:rsidP="00A651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8DD">
        <w:rPr>
          <w:rFonts w:ascii="Times New Roman" w:hAnsi="Times New Roman"/>
          <w:b/>
          <w:sz w:val="24"/>
          <w:szCs w:val="24"/>
        </w:rPr>
        <w:t>ACCESSO A PAGO IN RETE</w:t>
      </w:r>
    </w:p>
    <w:p w:rsidR="00C01554" w:rsidRDefault="00E31784" w:rsidP="004031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E’ necessario disporre dello </w:t>
      </w:r>
      <w:r w:rsidR="00403196" w:rsidRPr="003D0815">
        <w:rPr>
          <w:rFonts w:ascii="Times New Roman" w:hAnsi="Times New Roman"/>
          <w:b/>
          <w:bCs/>
          <w:sz w:val="24"/>
          <w:szCs w:val="24"/>
        </w:rPr>
        <w:t>SPID</w:t>
      </w:r>
      <w:r w:rsidR="00403196" w:rsidRPr="003D0815">
        <w:rPr>
          <w:rFonts w:ascii="Times New Roman" w:hAnsi="Times New Roman"/>
          <w:sz w:val="24"/>
          <w:szCs w:val="24"/>
        </w:rPr>
        <w:t> (Sistema Pub</w:t>
      </w:r>
      <w:r w:rsidR="00403196">
        <w:rPr>
          <w:rFonts w:ascii="Times New Roman" w:hAnsi="Times New Roman"/>
          <w:sz w:val="24"/>
          <w:szCs w:val="24"/>
        </w:rPr>
        <w:t>blico di Identità Digitale)</w:t>
      </w:r>
      <w:r w:rsidR="00C01554">
        <w:rPr>
          <w:rFonts w:ascii="Times New Roman" w:hAnsi="Times New Roman"/>
          <w:sz w:val="24"/>
          <w:szCs w:val="24"/>
        </w:rPr>
        <w:t>;</w:t>
      </w:r>
    </w:p>
    <w:p w:rsidR="00403196" w:rsidRPr="003D0815" w:rsidRDefault="00C01554" w:rsidP="0040319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03196" w:rsidRPr="003D0815">
        <w:rPr>
          <w:rFonts w:ascii="Times New Roman" w:hAnsi="Times New Roman"/>
          <w:sz w:val="24"/>
          <w:szCs w:val="24"/>
        </w:rPr>
        <w:t>ccedere</w:t>
      </w:r>
      <w:r w:rsidR="00403196">
        <w:rPr>
          <w:rFonts w:ascii="Times New Roman" w:hAnsi="Times New Roman"/>
          <w:sz w:val="24"/>
          <w:szCs w:val="24"/>
        </w:rPr>
        <w:t xml:space="preserve"> </w:t>
      </w:r>
      <w:r w:rsidR="00403196" w:rsidRPr="003D0815">
        <w:rPr>
          <w:rFonts w:ascii="Times New Roman" w:hAnsi="Times New Roman"/>
          <w:sz w:val="24"/>
          <w:szCs w:val="24"/>
        </w:rPr>
        <w:t>al servizio Pago In Rete</w:t>
      </w:r>
      <w:r w:rsidR="00403196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="00403196" w:rsidRPr="008F10AE">
          <w:rPr>
            <w:rStyle w:val="Collegamentoipertestuale"/>
            <w:rFonts w:ascii="Times New Roman" w:hAnsi="Times New Roman"/>
            <w:sz w:val="24"/>
            <w:szCs w:val="24"/>
          </w:rPr>
          <w:t>https://www.istruzione.it/pagoinrete/accedere.html</w:t>
        </w:r>
      </w:hyperlink>
      <w:r w:rsidR="00403196" w:rsidRPr="003D0815">
        <w:rPr>
          <w:rFonts w:ascii="Times New Roman" w:hAnsi="Times New Roman"/>
          <w:sz w:val="24"/>
          <w:szCs w:val="24"/>
        </w:rPr>
        <w:t xml:space="preserve"> con le credenziali SPID del gestore che ha rilasciato l'identità (selezionando “</w:t>
      </w:r>
      <w:r w:rsidR="00403196" w:rsidRPr="005E2C2A">
        <w:rPr>
          <w:rFonts w:ascii="Times New Roman" w:hAnsi="Times New Roman"/>
          <w:i/>
          <w:sz w:val="24"/>
          <w:szCs w:val="24"/>
        </w:rPr>
        <w:t>Entra con SPID</w:t>
      </w:r>
      <w:r w:rsidR="00403196" w:rsidRPr="003D0815">
        <w:rPr>
          <w:rFonts w:ascii="Times New Roman" w:hAnsi="Times New Roman"/>
          <w:sz w:val="24"/>
          <w:szCs w:val="24"/>
        </w:rPr>
        <w:t>”)</w:t>
      </w:r>
      <w:r w:rsidR="00403196">
        <w:rPr>
          <w:rFonts w:ascii="Times New Roman" w:hAnsi="Times New Roman"/>
          <w:sz w:val="24"/>
          <w:szCs w:val="24"/>
        </w:rPr>
        <w:t>.</w:t>
      </w:r>
    </w:p>
    <w:p w:rsidR="00403196" w:rsidRPr="00C01554" w:rsidRDefault="00C01554" w:rsidP="0040319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03196" w:rsidRPr="00403196">
        <w:rPr>
          <w:rFonts w:ascii="Times New Roman" w:hAnsi="Times New Roman"/>
          <w:sz w:val="24"/>
          <w:szCs w:val="24"/>
        </w:rPr>
        <w:t>licca</w:t>
      </w:r>
      <w:r>
        <w:rPr>
          <w:rFonts w:ascii="Times New Roman" w:hAnsi="Times New Roman"/>
          <w:sz w:val="24"/>
          <w:szCs w:val="24"/>
        </w:rPr>
        <w:t>re</w:t>
      </w:r>
      <w:r w:rsidR="00403196" w:rsidRPr="00403196">
        <w:rPr>
          <w:rFonts w:ascii="Times New Roman" w:hAnsi="Times New Roman"/>
          <w:sz w:val="24"/>
          <w:szCs w:val="24"/>
        </w:rPr>
        <w:t xml:space="preserve"> sul link </w:t>
      </w:r>
      <w:hyperlink r:id="rId12" w:tgtFrame="_blank" w:history="1">
        <w:r w:rsidR="00403196" w:rsidRPr="00403196">
          <w:rPr>
            <w:rFonts w:ascii="Times New Roman" w:hAnsi="Times New Roman"/>
            <w:b/>
            <w:bCs/>
            <w:color w:val="0000FF"/>
            <w:sz w:val="24"/>
            <w:szCs w:val="24"/>
            <w:u w:val="single"/>
          </w:rPr>
          <w:t>ACCEDI</w:t>
        </w:r>
      </w:hyperlink>
      <w:r>
        <w:rPr>
          <w:rFonts w:ascii="Times New Roman" w:hAnsi="Times New Roman"/>
          <w:b/>
          <w:bCs/>
          <w:color w:val="0000FF"/>
          <w:sz w:val="24"/>
          <w:szCs w:val="24"/>
          <w:u w:val="single"/>
        </w:rPr>
        <w:t xml:space="preserve"> </w:t>
      </w:r>
    </w:p>
    <w:p w:rsidR="00403196" w:rsidRDefault="00403196" w:rsidP="00403196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03196">
        <w:rPr>
          <w:rFonts w:ascii="Times New Roman" w:hAnsi="Times New Roman"/>
          <w:sz w:val="24"/>
          <w:szCs w:val="24"/>
        </w:rPr>
        <w:t>Solo per il primo accesso al servizio dei pagamenti sarà richiesta l’accettazione preliminare delle condizioni sulla privacy.</w:t>
      </w:r>
    </w:p>
    <w:p w:rsidR="00A651C8" w:rsidRDefault="00A651C8" w:rsidP="00A65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8DD">
        <w:rPr>
          <w:rFonts w:ascii="Times New Roman" w:hAnsi="Times New Roman"/>
          <w:b/>
          <w:sz w:val="24"/>
          <w:szCs w:val="24"/>
        </w:rPr>
        <w:t>VERSAMENTI LIBERALI PER IL LICEO “</w:t>
      </w:r>
      <w:r w:rsidRPr="004518DD">
        <w:rPr>
          <w:rFonts w:ascii="Times New Roman" w:hAnsi="Times New Roman"/>
          <w:b/>
          <w:i/>
          <w:sz w:val="24"/>
          <w:szCs w:val="24"/>
        </w:rPr>
        <w:t>O. TEDONE</w:t>
      </w:r>
      <w:r w:rsidRPr="004518DD">
        <w:rPr>
          <w:rFonts w:ascii="Times New Roman" w:hAnsi="Times New Roman"/>
          <w:b/>
          <w:sz w:val="24"/>
          <w:szCs w:val="24"/>
        </w:rPr>
        <w:t xml:space="preserve">” </w:t>
      </w:r>
    </w:p>
    <w:p w:rsidR="00A651C8" w:rsidRPr="004518DD" w:rsidRDefault="00A651C8" w:rsidP="00A65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Codice</w:t>
      </w:r>
      <w:r w:rsidRPr="004518DD">
        <w:rPr>
          <w:rFonts w:ascii="Times New Roman" w:hAnsi="Times New Roman"/>
          <w:b/>
          <w:sz w:val="24"/>
          <w:szCs w:val="24"/>
        </w:rPr>
        <w:t xml:space="preserve"> Meccanografico BAPS09000R</w:t>
      </w:r>
    </w:p>
    <w:p w:rsidR="00247A9C" w:rsidRDefault="00A651C8" w:rsidP="00247A9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effettuato l’accesso dall’apposito pulsante </w:t>
      </w:r>
      <w:r w:rsidRPr="005E5DD1">
        <w:rPr>
          <w:rFonts w:ascii="Times New Roman" w:hAnsi="Times New Roman"/>
          <w:sz w:val="28"/>
          <w:szCs w:val="28"/>
          <w:highlight w:val="lightGray"/>
          <w:bdr w:val="single" w:sz="4" w:space="0" w:color="auto"/>
        </w:rPr>
        <w:t>ACCEDI</w:t>
      </w:r>
      <w:r w:rsidRPr="005E5DD1">
        <w:rPr>
          <w:rFonts w:ascii="Times New Roman" w:hAnsi="Times New Roman"/>
          <w:sz w:val="28"/>
          <w:szCs w:val="28"/>
          <w:highlight w:val="lightGray"/>
          <w:bdr w:val="single" w:sz="4" w:space="0" w:color="auto"/>
        </w:rPr>
        <w:sym w:font="Symbol" w:char="F0AE"/>
      </w:r>
      <w:r>
        <w:rPr>
          <w:rFonts w:ascii="Times New Roman" w:hAnsi="Times New Roman"/>
          <w:sz w:val="24"/>
          <w:szCs w:val="24"/>
        </w:rPr>
        <w:t xml:space="preserve"> posto in alto a destra della pagina di benvenuto di Pago In Rete, l’utente clicca sul pulsante </w:t>
      </w:r>
      <w:r w:rsidRPr="000E719E">
        <w:rPr>
          <w:rFonts w:ascii="Times New Roman" w:hAnsi="Times New Roman"/>
          <w:sz w:val="28"/>
          <w:szCs w:val="28"/>
          <w:highlight w:val="lightGray"/>
          <w:bdr w:val="single" w:sz="4" w:space="0" w:color="auto"/>
        </w:rPr>
        <w:t>PAGO IN RETE SCUOLE</w:t>
      </w:r>
      <w:r>
        <w:rPr>
          <w:rFonts w:ascii="Times New Roman" w:hAnsi="Times New Roman"/>
          <w:sz w:val="24"/>
          <w:szCs w:val="24"/>
        </w:rPr>
        <w:t xml:space="preserve"> prima e su </w:t>
      </w:r>
      <w:r w:rsidRPr="000E719E">
        <w:rPr>
          <w:rFonts w:ascii="Times New Roman" w:hAnsi="Times New Roman"/>
          <w:sz w:val="28"/>
          <w:szCs w:val="28"/>
          <w:highlight w:val="lightGray"/>
          <w:bdr w:val="single" w:sz="4" w:space="0" w:color="auto"/>
        </w:rPr>
        <w:t>VERSAMENTI VOLONTARI</w:t>
      </w:r>
      <w:r>
        <w:rPr>
          <w:rFonts w:ascii="Times New Roman" w:hAnsi="Times New Roman"/>
          <w:sz w:val="24"/>
          <w:szCs w:val="24"/>
        </w:rPr>
        <w:t xml:space="preserve"> dopo. Sullo schermo compare il riquadro </w:t>
      </w:r>
      <w:r w:rsidRPr="000E719E">
        <w:rPr>
          <w:rFonts w:ascii="Times New Roman" w:hAnsi="Times New Roman"/>
          <w:b/>
          <w:sz w:val="28"/>
          <w:szCs w:val="28"/>
        </w:rPr>
        <w:t>ricerca per codice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719E">
        <w:rPr>
          <w:rFonts w:ascii="Times New Roman" w:hAnsi="Times New Roman"/>
          <w:sz w:val="24"/>
          <w:szCs w:val="24"/>
        </w:rPr>
        <w:t xml:space="preserve">che consente l’inserimento del codice meccanografico del Liceo </w:t>
      </w:r>
      <w:proofErr w:type="spellStart"/>
      <w:r w:rsidRPr="000E719E">
        <w:rPr>
          <w:rFonts w:ascii="Times New Roman" w:hAnsi="Times New Roman"/>
          <w:sz w:val="24"/>
          <w:szCs w:val="24"/>
        </w:rPr>
        <w:t>Tedone</w:t>
      </w:r>
      <w:proofErr w:type="spellEnd"/>
      <w:r w:rsidRPr="000E719E">
        <w:rPr>
          <w:rFonts w:ascii="Times New Roman" w:hAnsi="Times New Roman"/>
          <w:sz w:val="24"/>
          <w:szCs w:val="24"/>
        </w:rPr>
        <w:t xml:space="preserve"> ovvero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E719E">
        <w:rPr>
          <w:rFonts w:ascii="Times New Roman" w:hAnsi="Times New Roman"/>
          <w:b/>
          <w:sz w:val="28"/>
          <w:szCs w:val="28"/>
        </w:rPr>
        <w:t>BAPS09000R</w:t>
      </w:r>
    </w:p>
    <w:p w:rsidR="00A651C8" w:rsidRDefault="00247A9C" w:rsidP="00247A9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Cliccare su cerca versamenti eseguibili - </w:t>
      </w:r>
      <w:r w:rsidR="00A651C8">
        <w:rPr>
          <w:rFonts w:ascii="Times New Roman" w:hAnsi="Times New Roman"/>
          <w:b/>
          <w:sz w:val="24"/>
          <w:szCs w:val="24"/>
        </w:rPr>
        <w:t xml:space="preserve"> </w:t>
      </w:r>
      <w:r w:rsidR="00A651C8" w:rsidRPr="000E719E">
        <w:rPr>
          <w:rFonts w:ascii="Times New Roman" w:hAnsi="Times New Roman"/>
          <w:sz w:val="24"/>
          <w:szCs w:val="24"/>
        </w:rPr>
        <w:t>si visualizza  la</w:t>
      </w:r>
      <w:r w:rsidR="00A651C8">
        <w:rPr>
          <w:rFonts w:ascii="Times New Roman" w:hAnsi="Times New Roman"/>
          <w:b/>
          <w:sz w:val="24"/>
          <w:szCs w:val="24"/>
        </w:rPr>
        <w:t xml:space="preserve"> </w:t>
      </w:r>
      <w:r w:rsidR="00A651C8">
        <w:rPr>
          <w:rFonts w:ascii="Times New Roman" w:hAnsi="Times New Roman"/>
          <w:sz w:val="24"/>
          <w:szCs w:val="24"/>
        </w:rPr>
        <w:t xml:space="preserve">lista dei versamenti liberali possibili. </w:t>
      </w:r>
    </w:p>
    <w:p w:rsidR="000641C0" w:rsidRDefault="000641C0" w:rsidP="00243B76">
      <w:pPr>
        <w:tabs>
          <w:tab w:val="left" w:pos="9923"/>
        </w:tabs>
        <w:spacing w:before="100" w:beforeAutospacing="1" w:after="100" w:afterAutospacing="1" w:line="240" w:lineRule="auto"/>
        <w:ind w:right="-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Alla riga: anno scolastico </w:t>
      </w:r>
      <w:r w:rsidR="00D7746A" w:rsidRPr="00D7746A">
        <w:rPr>
          <w:rFonts w:ascii="Times New Roman" w:hAnsi="Times New Roman"/>
          <w:sz w:val="24"/>
          <w:szCs w:val="24"/>
        </w:rPr>
        <w:t>2024/25</w:t>
      </w:r>
      <w:r w:rsidRPr="00D7746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Contributo volontario Classi 1^ e  2^ - Importo 45,00 cliccare</w:t>
      </w:r>
      <w:r w:rsidR="00A77E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77E9F">
        <w:rPr>
          <w:rFonts w:ascii="Times New Roman" w:hAnsi="Times New Roman"/>
          <w:sz w:val="24"/>
          <w:szCs w:val="24"/>
        </w:rPr>
        <w:t xml:space="preserve">in corrispondenza della colonna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7E9F">
        <w:rPr>
          <w:rFonts w:ascii="Times New Roman" w:hAnsi="Times New Roman"/>
          <w:i/>
          <w:iCs/>
          <w:sz w:val="24"/>
          <w:szCs w:val="24"/>
        </w:rPr>
        <w:t>azioni</w:t>
      </w:r>
      <w:r w:rsidR="00A77E9F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A77E9F" w:rsidRPr="00A77E9F">
        <w:rPr>
          <w:rFonts w:ascii="Times New Roman" w:hAnsi="Times New Roman"/>
          <w:b/>
          <w:bCs/>
          <w:i/>
          <w:iCs/>
          <w:sz w:val="24"/>
          <w:szCs w:val="24"/>
        </w:rPr>
        <w:t>su</w:t>
      </w:r>
      <w:r w:rsidR="00A77E9F">
        <w:rPr>
          <w:rFonts w:ascii="Times New Roman" w:hAnsi="Times New Roman"/>
          <w:i/>
          <w:iCs/>
          <w:sz w:val="24"/>
          <w:szCs w:val="24"/>
        </w:rPr>
        <w:t xml:space="preserve">   &lt;€ </w:t>
      </w:r>
      <w:r w:rsidR="001564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00B30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15643D" w:rsidRPr="0015643D">
        <w:rPr>
          <w:rFonts w:ascii="Times New Roman" w:hAnsi="Times New Roman"/>
          <w:sz w:val="24"/>
          <w:szCs w:val="24"/>
        </w:rPr>
        <w:t xml:space="preserve"> </w:t>
      </w:r>
      <w:r w:rsidR="00200B30">
        <w:rPr>
          <w:rFonts w:ascii="Times New Roman" w:hAnsi="Times New Roman"/>
          <w:sz w:val="24"/>
          <w:szCs w:val="24"/>
        </w:rPr>
        <w:t>seguirà</w:t>
      </w:r>
      <w:r w:rsidR="0015643D" w:rsidRPr="0015643D">
        <w:rPr>
          <w:rFonts w:ascii="Times New Roman" w:hAnsi="Times New Roman"/>
          <w:sz w:val="24"/>
          <w:szCs w:val="24"/>
        </w:rPr>
        <w:t xml:space="preserve"> la seguente videata</w:t>
      </w:r>
      <w:r w:rsidR="0015643D">
        <w:rPr>
          <w:rFonts w:ascii="Times New Roman" w:hAnsi="Times New Roman"/>
          <w:i/>
          <w:iCs/>
          <w:sz w:val="24"/>
          <w:szCs w:val="24"/>
        </w:rPr>
        <w:t>:</w:t>
      </w:r>
    </w:p>
    <w:p w:rsidR="0015643D" w:rsidRDefault="00247A9C" w:rsidP="0015643D">
      <w:pPr>
        <w:tabs>
          <w:tab w:val="left" w:pos="9923"/>
        </w:tabs>
        <w:spacing w:before="100" w:beforeAutospacing="1" w:after="100" w:afterAutospacing="1" w:line="240" w:lineRule="auto"/>
        <w:ind w:right="-65"/>
        <w:jc w:val="both"/>
        <w:rPr>
          <w:rFonts w:ascii="Times New Roman" w:hAnsi="Times New Roman"/>
          <w:sz w:val="24"/>
          <w:szCs w:val="24"/>
        </w:rPr>
      </w:pPr>
      <w:r w:rsidRPr="00247A9C">
        <w:rPr>
          <w:rFonts w:ascii="Arial" w:hAnsi="Arial" w:cs="Arial"/>
          <w:i/>
          <w:iCs/>
          <w:kern w:val="36"/>
          <w:sz w:val="24"/>
          <w:szCs w:val="24"/>
        </w:rPr>
        <w:t>Versamenti volontari - inserimento dati per il pagamento</w:t>
      </w:r>
      <w:r w:rsidR="0015643D">
        <w:rPr>
          <w:rFonts w:ascii="Arial" w:hAnsi="Arial" w:cs="Arial"/>
          <w:i/>
          <w:iCs/>
          <w:kern w:val="36"/>
          <w:sz w:val="24"/>
          <w:szCs w:val="24"/>
        </w:rPr>
        <w:t xml:space="preserve">: </w:t>
      </w:r>
      <w:r w:rsidR="004B3C91">
        <w:rPr>
          <w:rFonts w:ascii="Arial" w:hAnsi="Arial" w:cs="Arial"/>
          <w:i/>
          <w:iCs/>
          <w:kern w:val="36"/>
          <w:sz w:val="24"/>
          <w:szCs w:val="24"/>
        </w:rPr>
        <w:t xml:space="preserve"> – </w:t>
      </w:r>
      <w:r w:rsidR="004B3C91" w:rsidRPr="0015643D">
        <w:rPr>
          <w:rFonts w:ascii="Times New Roman" w:hAnsi="Times New Roman"/>
          <w:sz w:val="24"/>
          <w:szCs w:val="24"/>
        </w:rPr>
        <w:t>compilare i campi previsti</w:t>
      </w:r>
      <w:r w:rsidR="006C278C">
        <w:rPr>
          <w:rFonts w:ascii="Times New Roman" w:hAnsi="Times New Roman"/>
          <w:sz w:val="24"/>
          <w:szCs w:val="24"/>
        </w:rPr>
        <w:t xml:space="preserve"> (Codice fiscale – cognome e nome del genitore versante – alla voce annotazioni inserire cognome e nome dell’alunna/o - 1^ Classe </w:t>
      </w:r>
      <w:proofErr w:type="spellStart"/>
      <w:r w:rsidR="006C278C">
        <w:rPr>
          <w:rFonts w:ascii="Times New Roman" w:hAnsi="Times New Roman"/>
          <w:sz w:val="24"/>
          <w:szCs w:val="24"/>
        </w:rPr>
        <w:t>a.s</w:t>
      </w:r>
      <w:r w:rsidR="006C278C" w:rsidRPr="00D7746A">
        <w:rPr>
          <w:rFonts w:ascii="Times New Roman" w:hAnsi="Times New Roman"/>
          <w:sz w:val="24"/>
          <w:szCs w:val="24"/>
        </w:rPr>
        <w:t>.</w:t>
      </w:r>
      <w:proofErr w:type="spellEnd"/>
      <w:r w:rsidR="006C278C" w:rsidRPr="00D7746A">
        <w:rPr>
          <w:rFonts w:ascii="Times New Roman" w:hAnsi="Times New Roman"/>
          <w:sz w:val="24"/>
          <w:szCs w:val="24"/>
        </w:rPr>
        <w:t xml:space="preserve"> </w:t>
      </w:r>
      <w:r w:rsidR="00D7746A" w:rsidRPr="00D7746A">
        <w:rPr>
          <w:rFonts w:ascii="Times New Roman" w:hAnsi="Times New Roman"/>
          <w:sz w:val="24"/>
          <w:szCs w:val="24"/>
        </w:rPr>
        <w:t>2024/2025</w:t>
      </w:r>
      <w:r w:rsidR="006C278C">
        <w:rPr>
          <w:rFonts w:ascii="Times New Roman" w:hAnsi="Times New Roman"/>
          <w:sz w:val="24"/>
          <w:szCs w:val="24"/>
        </w:rPr>
        <w:t xml:space="preserve"> e infine </w:t>
      </w:r>
      <w:r w:rsidR="004B3C91" w:rsidRPr="0015643D">
        <w:rPr>
          <w:rFonts w:ascii="Times New Roman" w:hAnsi="Times New Roman"/>
          <w:sz w:val="24"/>
          <w:szCs w:val="24"/>
        </w:rPr>
        <w:t>cliccare su effettua il pagamento</w:t>
      </w:r>
      <w:r w:rsidR="0015643D">
        <w:rPr>
          <w:rFonts w:ascii="Times New Roman" w:hAnsi="Times New Roman"/>
          <w:sz w:val="24"/>
          <w:szCs w:val="24"/>
        </w:rPr>
        <w:t>.</w:t>
      </w:r>
    </w:p>
    <w:p w:rsidR="0015643D" w:rsidRDefault="0014500A" w:rsidP="0015643D">
      <w:pPr>
        <w:tabs>
          <w:tab w:val="left" w:pos="9923"/>
        </w:tabs>
        <w:spacing w:before="100" w:beforeAutospacing="1" w:after="100" w:afterAutospacing="1" w:line="240" w:lineRule="auto"/>
        <w:ind w:right="-65"/>
        <w:jc w:val="both"/>
        <w:rPr>
          <w:rFonts w:ascii="Arial" w:hAnsi="Arial" w:cs="Arial"/>
          <w:i/>
          <w:iCs/>
          <w:kern w:val="36"/>
          <w:sz w:val="24"/>
          <w:szCs w:val="24"/>
        </w:rPr>
      </w:pPr>
      <w:r>
        <w:rPr>
          <w:rFonts w:ascii="Arial" w:hAnsi="Arial" w:cs="Arial"/>
          <w:i/>
          <w:iCs/>
          <w:kern w:val="36"/>
          <w:sz w:val="24"/>
          <w:szCs w:val="24"/>
        </w:rPr>
        <w:t>Nella videata successiva troverà</w:t>
      </w:r>
      <w:r w:rsidR="004B3C91">
        <w:rPr>
          <w:rFonts w:ascii="Arial" w:hAnsi="Arial" w:cs="Arial"/>
          <w:i/>
          <w:iCs/>
          <w:kern w:val="36"/>
          <w:sz w:val="24"/>
          <w:szCs w:val="24"/>
        </w:rPr>
        <w:t xml:space="preserve"> Carrello Pagamenti e </w:t>
      </w:r>
      <w:r w:rsidR="00A651C8" w:rsidRPr="004B3C91">
        <w:rPr>
          <w:rFonts w:ascii="Arial" w:hAnsi="Arial" w:cs="Arial"/>
          <w:i/>
          <w:iCs/>
          <w:kern w:val="36"/>
          <w:sz w:val="24"/>
          <w:szCs w:val="24"/>
        </w:rPr>
        <w:t xml:space="preserve">sceglie la modalità di pagamento, che può avvenire on </w:t>
      </w:r>
      <w:proofErr w:type="spellStart"/>
      <w:r w:rsidR="00A651C8" w:rsidRPr="004B3C91">
        <w:rPr>
          <w:rFonts w:ascii="Arial" w:hAnsi="Arial" w:cs="Arial"/>
          <w:i/>
          <w:iCs/>
          <w:kern w:val="36"/>
          <w:sz w:val="24"/>
          <w:szCs w:val="24"/>
        </w:rPr>
        <w:t>line</w:t>
      </w:r>
      <w:proofErr w:type="spellEnd"/>
      <w:r w:rsidR="00A651C8" w:rsidRPr="004B3C91">
        <w:rPr>
          <w:rFonts w:ascii="Arial" w:hAnsi="Arial" w:cs="Arial"/>
          <w:i/>
          <w:iCs/>
          <w:kern w:val="36"/>
          <w:sz w:val="24"/>
          <w:szCs w:val="24"/>
        </w:rPr>
        <w:t xml:space="preserve"> o offline.</w:t>
      </w:r>
    </w:p>
    <w:p w:rsidR="00A651C8" w:rsidRPr="00BB5D17" w:rsidRDefault="00A651C8" w:rsidP="0015643D">
      <w:pPr>
        <w:tabs>
          <w:tab w:val="left" w:pos="9923"/>
        </w:tabs>
        <w:spacing w:before="100" w:beforeAutospacing="1" w:after="100" w:afterAutospacing="1" w:line="240" w:lineRule="auto"/>
        <w:ind w:right="-65"/>
        <w:jc w:val="center"/>
        <w:rPr>
          <w:rFonts w:ascii="Times New Roman" w:hAnsi="Times New Roman"/>
          <w:b/>
          <w:sz w:val="24"/>
          <w:szCs w:val="24"/>
        </w:rPr>
      </w:pPr>
      <w:r w:rsidRPr="00BB5D17">
        <w:rPr>
          <w:rFonts w:ascii="Times New Roman" w:hAnsi="Times New Roman"/>
          <w:b/>
          <w:sz w:val="24"/>
          <w:szCs w:val="24"/>
        </w:rPr>
        <w:t>PAGAMENTO IN MODALITÀ ON LINE</w:t>
      </w:r>
    </w:p>
    <w:p w:rsidR="00A651C8" w:rsidRDefault="00A651C8" w:rsidP="00A651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il pagamento on </w:t>
      </w:r>
      <w:proofErr w:type="spellStart"/>
      <w:r>
        <w:rPr>
          <w:rFonts w:ascii="Times New Roman" w:hAnsi="Times New Roman"/>
          <w:sz w:val="24"/>
          <w:szCs w:val="24"/>
        </w:rPr>
        <w:t>line</w:t>
      </w:r>
      <w:proofErr w:type="spellEnd"/>
      <w:r>
        <w:rPr>
          <w:rFonts w:ascii="Times New Roman" w:hAnsi="Times New Roman"/>
          <w:sz w:val="24"/>
          <w:szCs w:val="24"/>
        </w:rPr>
        <w:t xml:space="preserve">, l’utente visualizza già nella schermata relativa al versamento liberale l’icona </w:t>
      </w:r>
      <w:r w:rsidRPr="00BB5D17">
        <w:rPr>
          <w:rFonts w:ascii="Times New Roman" w:hAnsi="Times New Roman"/>
          <w:b/>
          <w:sz w:val="28"/>
          <w:szCs w:val="28"/>
        </w:rPr>
        <w:t>“</w:t>
      </w:r>
      <w:r w:rsidRPr="00BB5D17">
        <w:rPr>
          <w:rFonts w:ascii="Times New Roman" w:hAnsi="Times New Roman"/>
          <w:b/>
          <w:bCs/>
          <w:i/>
          <w:iCs/>
          <w:sz w:val="28"/>
          <w:szCs w:val="28"/>
        </w:rPr>
        <w:t>&lt;€</w:t>
      </w:r>
      <w:r w:rsidRPr="00BB5D17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sz w:val="24"/>
          <w:szCs w:val="24"/>
        </w:rPr>
        <w:t xml:space="preserve">, che attiva la funzione di pagamento diretto. </w:t>
      </w:r>
    </w:p>
    <w:p w:rsidR="00200B30" w:rsidRDefault="00A651C8" w:rsidP="00A65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sistema Pago In Rete, infatti, è collegato direttamente con </w:t>
      </w:r>
      <w:proofErr w:type="spellStart"/>
      <w:r>
        <w:rPr>
          <w:rFonts w:ascii="Times New Roman" w:hAnsi="Times New Roman"/>
          <w:sz w:val="24"/>
          <w:szCs w:val="24"/>
        </w:rPr>
        <w:t>PagoPA</w:t>
      </w:r>
      <w:proofErr w:type="spellEnd"/>
      <w:r>
        <w:rPr>
          <w:rFonts w:ascii="Times New Roman" w:hAnsi="Times New Roman"/>
          <w:sz w:val="24"/>
          <w:szCs w:val="24"/>
        </w:rPr>
        <w:t xml:space="preserve">. L’utente, quindi seleziona il PSP </w:t>
      </w:r>
      <w:r w:rsidR="00C35C97">
        <w:rPr>
          <w:rFonts w:ascii="Times New Roman" w:hAnsi="Times New Roman"/>
          <w:sz w:val="24"/>
          <w:szCs w:val="24"/>
        </w:rPr>
        <w:t>(Prestatori di Servizi di Pagamento)</w:t>
      </w:r>
      <w:r w:rsidR="00605C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 intende utilizzare</w:t>
      </w:r>
      <w:r w:rsidR="00C35C97">
        <w:rPr>
          <w:rFonts w:ascii="Times New Roman" w:hAnsi="Times New Roman"/>
          <w:sz w:val="24"/>
          <w:szCs w:val="24"/>
        </w:rPr>
        <w:t xml:space="preserve"> (banche, poste, altri istituti di pagamento)</w:t>
      </w:r>
      <w:r>
        <w:rPr>
          <w:rFonts w:ascii="Times New Roman" w:hAnsi="Times New Roman"/>
          <w:sz w:val="24"/>
          <w:szCs w:val="24"/>
        </w:rPr>
        <w:t xml:space="preserve">. Seguendo le istruzioni, inserisce i dati richiesti ed effettua il pagamento direttamente, visualizzando anche il costo della commissione. </w:t>
      </w:r>
    </w:p>
    <w:p w:rsidR="00200B30" w:rsidRDefault="00200B30" w:rsidP="00200B3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pagamento è stato perfezionato e l’utente potrà scaricare l’Attestazione di Pagamento, valida anche all’ottenimento delle detrazioni fiscali.</w:t>
      </w:r>
    </w:p>
    <w:p w:rsidR="00A651C8" w:rsidRPr="00BB5D17" w:rsidRDefault="00A651C8" w:rsidP="00200B3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5D17">
        <w:rPr>
          <w:rFonts w:ascii="Times New Roman" w:hAnsi="Times New Roman"/>
          <w:b/>
          <w:sz w:val="24"/>
          <w:szCs w:val="24"/>
        </w:rPr>
        <w:t>PAGAMENTO IN MODALITÀ OFF LINE</w:t>
      </w:r>
    </w:p>
    <w:p w:rsidR="00A651C8" w:rsidRDefault="00A651C8" w:rsidP="001B2F3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Per effettuare il versamento in un momento successivo a quello della visualizzazione, l’utente deve scaricare l’avviso, salvandolo nel download locale e/o stampandolo. Nell’avviso scaricato/stampato sono visibili il codice interbancario CBILL, il QR Code e eventualmente il DATAMATRIX, se il beneficiario è un conto corrente postale.</w:t>
      </w:r>
    </w:p>
    <w:p w:rsidR="00A651C8" w:rsidRDefault="00A651C8" w:rsidP="00A651C8">
      <w:pPr>
        <w:spacing w:before="100" w:beforeAutospacing="1" w:after="100" w:afterAutospacing="1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l’utente intende pagare sfruttando le funzioni di </w:t>
      </w:r>
      <w:r w:rsidRPr="00726FD8">
        <w:rPr>
          <w:rFonts w:ascii="Times New Roman" w:hAnsi="Times New Roman"/>
          <w:i/>
          <w:sz w:val="24"/>
          <w:szCs w:val="24"/>
        </w:rPr>
        <w:t>Home Banking</w:t>
      </w:r>
      <w:r>
        <w:rPr>
          <w:rFonts w:ascii="Times New Roman" w:hAnsi="Times New Roman"/>
          <w:sz w:val="24"/>
          <w:szCs w:val="24"/>
        </w:rPr>
        <w:t xml:space="preserve"> offerti dalla propria banca, si collega al proprio gestore, segue le istruzioni del Pago in Rete e digitando il codice CBILL, addebita l’importo sul proprio conto corrente bancario o sulla propria carta. </w:t>
      </w:r>
    </w:p>
    <w:p w:rsidR="00A651C8" w:rsidRDefault="00A651C8" w:rsidP="00A651C8">
      <w:pPr>
        <w:spacing w:before="100" w:beforeAutospacing="1" w:after="100" w:afterAutospacing="1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l’avviso scaricato/stampato, l’utente può recarsi:</w:t>
      </w:r>
    </w:p>
    <w:p w:rsidR="00A651C8" w:rsidRDefault="00A651C8" w:rsidP="00A651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c/o uno sportello bancario o gli ATM, dove utilizzando il Codice Avviso e i dati dell’Ente creditore, può pagare in contanti oppure  con carta di credito/debito;</w:t>
      </w:r>
    </w:p>
    <w:p w:rsidR="00A651C8" w:rsidRDefault="00A651C8" w:rsidP="00A651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c/o i PSP abilitati, ovvero ricevitorie e tabaccai, dove utilizzando il QR Code può pagare in contanti oppure  con carta di credito/debito</w:t>
      </w:r>
    </w:p>
    <w:p w:rsidR="00A651C8" w:rsidRDefault="00A651C8" w:rsidP="00A651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c/o gli uffici postali, utilizzando la sezione Bollettino Postale PA (se presente nel documento), pagando</w:t>
      </w:r>
      <w:r w:rsidRPr="00E05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contanti oppure  con carta di credito/debito.</w:t>
      </w:r>
    </w:p>
    <w:p w:rsidR="00A651C8" w:rsidRDefault="00A651C8" w:rsidP="00A651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Collegandosi ai canali digitali di Poste Italiane, utilizzando la sezione Bollettino Postale PA (se presente nel documento), pagando con carte di credito.</w:t>
      </w:r>
    </w:p>
    <w:p w:rsidR="00A651C8" w:rsidRDefault="00A651C8" w:rsidP="00A651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Accedendo all’</w:t>
      </w:r>
      <w:proofErr w:type="spellStart"/>
      <w:r w:rsidRPr="003925E9">
        <w:rPr>
          <w:rFonts w:ascii="Times New Roman" w:hAnsi="Times New Roman"/>
          <w:i/>
          <w:sz w:val="24"/>
          <w:szCs w:val="24"/>
        </w:rPr>
        <w:t>App</w:t>
      </w:r>
      <w:proofErr w:type="spellEnd"/>
      <w:r>
        <w:rPr>
          <w:rFonts w:ascii="Times New Roman" w:hAnsi="Times New Roman"/>
          <w:sz w:val="24"/>
          <w:szCs w:val="24"/>
        </w:rPr>
        <w:t xml:space="preserve"> della propria banca o PSP abilitato, utilizzando il QR Code pagando con carta di credito o carta </w:t>
      </w:r>
      <w:proofErr w:type="spellStart"/>
      <w:r>
        <w:rPr>
          <w:rFonts w:ascii="Times New Roman" w:hAnsi="Times New Roman"/>
          <w:sz w:val="24"/>
          <w:szCs w:val="24"/>
        </w:rPr>
        <w:t>precaricata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651C8" w:rsidRDefault="00A651C8" w:rsidP="00A651C8">
      <w:pPr>
        <w:spacing w:before="100" w:beforeAutospacing="1" w:after="100" w:afterAutospacing="1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N.B.: la lista dei PSP abilitati è reperibile sul sito AGID :</w:t>
      </w:r>
      <w:r w:rsidRPr="00095A43">
        <w:t xml:space="preserve"> </w:t>
      </w:r>
      <w:hyperlink r:id="rId13" w:history="1">
        <w:r w:rsidRPr="00095A43">
          <w:rPr>
            <w:rStyle w:val="Collegamentoipertestuale"/>
          </w:rPr>
          <w:t>https://www.agid.gov.it/it/piattaforme/pagopa/dove-pagare</w:t>
        </w:r>
      </w:hyperlink>
    </w:p>
    <w:p w:rsidR="00A651C8" w:rsidRPr="00726FD8" w:rsidRDefault="00A651C8" w:rsidP="0015643D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FD8">
        <w:rPr>
          <w:rFonts w:ascii="Times New Roman" w:hAnsi="Times New Roman"/>
          <w:b/>
          <w:sz w:val="24"/>
          <w:szCs w:val="24"/>
        </w:rPr>
        <w:t>DOCUMENTI</w:t>
      </w:r>
    </w:p>
    <w:p w:rsidR="00A651C8" w:rsidRDefault="00A651C8" w:rsidP="001564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Cliccando sull’icona documenti </w:t>
      </w:r>
      <w:r w:rsidRPr="00F35DF2">
        <w:rPr>
          <w:noProof/>
          <w:sz w:val="96"/>
          <w:szCs w:val="96"/>
        </w:rPr>
        <w:drawing>
          <wp:inline distT="0" distB="0" distL="0" distR="0">
            <wp:extent cx="447675" cy="361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DF2">
        <w:rPr>
          <w:noProof/>
          <w:sz w:val="24"/>
          <w:szCs w:val="24"/>
        </w:rPr>
        <w:t>,</w:t>
      </w:r>
      <w:r>
        <w:rPr>
          <w:noProof/>
          <w:sz w:val="96"/>
          <w:szCs w:val="96"/>
        </w:rPr>
        <w:t xml:space="preserve"> </w:t>
      </w:r>
      <w:r>
        <w:rPr>
          <w:rFonts w:ascii="Times New Roman" w:hAnsi="Times New Roman"/>
          <w:sz w:val="24"/>
          <w:szCs w:val="24"/>
        </w:rPr>
        <w:t>raffigurata da un foglio con angolo ripiegato, l’utente accede</w:t>
      </w:r>
      <w:r w:rsidR="001564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appunto ai seguenti documenti:</w:t>
      </w:r>
    </w:p>
    <w:p w:rsidR="00A651C8" w:rsidRDefault="00A651C8" w:rsidP="00A651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RICEVUTA TELEMATICA, presente solo se il pagamento è avvenuto on </w:t>
      </w:r>
      <w:proofErr w:type="spellStart"/>
      <w:r>
        <w:rPr>
          <w:rFonts w:ascii="Times New Roman" w:hAnsi="Times New Roman"/>
          <w:sz w:val="24"/>
          <w:szCs w:val="24"/>
        </w:rPr>
        <w:t>line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651C8" w:rsidRDefault="00A651C8" w:rsidP="00A651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ATTESTAZIONE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PAGAMENTO per effettuare lo scarico dell’attestazione di pagamento, per chi ha pagato on </w:t>
      </w:r>
      <w:proofErr w:type="spellStart"/>
      <w:r>
        <w:rPr>
          <w:rFonts w:ascii="Times New Roman" w:hAnsi="Times New Roman"/>
          <w:sz w:val="24"/>
          <w:szCs w:val="24"/>
        </w:rPr>
        <w:t>line</w:t>
      </w:r>
      <w:proofErr w:type="spellEnd"/>
      <w:r w:rsidR="00E858D4">
        <w:rPr>
          <w:rFonts w:ascii="Times New Roman" w:hAnsi="Times New Roman"/>
          <w:sz w:val="24"/>
          <w:szCs w:val="24"/>
        </w:rPr>
        <w:t xml:space="preserve"> (una copia del documento va consegnato alla scuola)</w:t>
      </w:r>
      <w:r>
        <w:rPr>
          <w:rFonts w:ascii="Times New Roman" w:hAnsi="Times New Roman"/>
          <w:sz w:val="24"/>
          <w:szCs w:val="24"/>
        </w:rPr>
        <w:t>;</w:t>
      </w:r>
    </w:p>
    <w:p w:rsidR="00A651C8" w:rsidRDefault="00A651C8" w:rsidP="00A651C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925E9">
        <w:rPr>
          <w:rFonts w:ascii="Times New Roman" w:hAnsi="Times New Roman"/>
          <w:sz w:val="24"/>
          <w:szCs w:val="24"/>
        </w:rPr>
        <w:t xml:space="preserve">INFORMATIVA EVENTO. È l’importante documento inserito dalla Scuola in cui sono illustrati i dettagli didattici, tecnici amministrativi del pagamento richiesto, </w:t>
      </w:r>
      <w:r>
        <w:rPr>
          <w:rFonts w:ascii="Times New Roman" w:hAnsi="Times New Roman"/>
          <w:sz w:val="24"/>
          <w:szCs w:val="24"/>
        </w:rPr>
        <w:t>ovvero la circolare di diffusone dell’evento di pagamento.</w:t>
      </w:r>
    </w:p>
    <w:p w:rsidR="00A651C8" w:rsidRPr="00737301" w:rsidRDefault="00A651C8" w:rsidP="00A651C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301">
        <w:rPr>
          <w:rFonts w:ascii="Times New Roman" w:hAnsi="Times New Roman"/>
          <w:b/>
          <w:sz w:val="24"/>
          <w:szCs w:val="24"/>
        </w:rPr>
        <w:t>CONCLUSIONI</w:t>
      </w:r>
    </w:p>
    <w:p w:rsidR="00A651C8" w:rsidRDefault="00A651C8" w:rsidP="00A651C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37301">
        <w:rPr>
          <w:rFonts w:ascii="Times New Roman" w:hAnsi="Times New Roman"/>
          <w:sz w:val="24"/>
          <w:szCs w:val="24"/>
        </w:rPr>
        <w:t xml:space="preserve">L’utilizzo di Pago In Rete è obbligatorio per i pagamenti verso le Pubbliche Amministrazioni. </w:t>
      </w:r>
      <w:r w:rsidR="006C278C">
        <w:rPr>
          <w:rFonts w:ascii="Times New Roman" w:hAnsi="Times New Roman"/>
          <w:sz w:val="24"/>
          <w:szCs w:val="24"/>
        </w:rPr>
        <w:t>T</w:t>
      </w:r>
      <w:r w:rsidRPr="00737301">
        <w:rPr>
          <w:rFonts w:ascii="Times New Roman" w:hAnsi="Times New Roman"/>
          <w:sz w:val="24"/>
          <w:szCs w:val="24"/>
        </w:rPr>
        <w:t>utti i c</w:t>
      </w:r>
      <w:r>
        <w:rPr>
          <w:rFonts w:ascii="Times New Roman" w:hAnsi="Times New Roman"/>
          <w:sz w:val="24"/>
          <w:szCs w:val="24"/>
        </w:rPr>
        <w:t>o</w:t>
      </w:r>
      <w:r w:rsidRPr="00737301">
        <w:rPr>
          <w:rFonts w:ascii="Times New Roman" w:hAnsi="Times New Roman"/>
          <w:sz w:val="24"/>
          <w:szCs w:val="24"/>
        </w:rPr>
        <w:t>ntributi richiesti agli utenti d</w:t>
      </w:r>
      <w:r>
        <w:rPr>
          <w:rFonts w:ascii="Times New Roman" w:hAnsi="Times New Roman"/>
          <w:sz w:val="24"/>
          <w:szCs w:val="24"/>
        </w:rPr>
        <w:t>i</w:t>
      </w:r>
      <w:r w:rsidRPr="00737301">
        <w:rPr>
          <w:rFonts w:ascii="Times New Roman" w:hAnsi="Times New Roman"/>
          <w:sz w:val="24"/>
          <w:szCs w:val="24"/>
        </w:rPr>
        <w:t xml:space="preserve"> questo Liceo dovranno essere pagati nelle forme sopra descritte.</w:t>
      </w:r>
      <w:r>
        <w:rPr>
          <w:rFonts w:ascii="Times New Roman" w:hAnsi="Times New Roman"/>
          <w:sz w:val="24"/>
          <w:szCs w:val="24"/>
        </w:rPr>
        <w:t xml:space="preserve"> La presente nota illustrativa costituisce quindi la premessa per l’esecuzione di qualunque pagamento in favore di questa Istituzione Scolastica.</w:t>
      </w:r>
    </w:p>
    <w:p w:rsidR="001B2F39" w:rsidRDefault="00A651C8" w:rsidP="001B2F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Ruvo</w:t>
      </w:r>
      <w:proofErr w:type="spellEnd"/>
      <w:r>
        <w:rPr>
          <w:rFonts w:ascii="Times New Roman" w:hAnsi="Times New Roman"/>
          <w:sz w:val="24"/>
          <w:szCs w:val="24"/>
        </w:rPr>
        <w:t xml:space="preserve"> di Puglia</w:t>
      </w:r>
      <w:r w:rsidRPr="005767F2">
        <w:rPr>
          <w:rFonts w:ascii="Times New Roman" w:hAnsi="Times New Roman"/>
          <w:sz w:val="24"/>
          <w:szCs w:val="24"/>
        </w:rPr>
        <w:t xml:space="preserve">, </w:t>
      </w:r>
      <w:r w:rsidR="005767F2" w:rsidRPr="005767F2">
        <w:rPr>
          <w:rFonts w:ascii="Times New Roman" w:hAnsi="Times New Roman"/>
          <w:sz w:val="24"/>
          <w:szCs w:val="24"/>
        </w:rPr>
        <w:t>26</w:t>
      </w:r>
      <w:r w:rsidRPr="005767F2">
        <w:rPr>
          <w:rFonts w:ascii="Times New Roman" w:hAnsi="Times New Roman"/>
          <w:sz w:val="24"/>
          <w:szCs w:val="24"/>
        </w:rPr>
        <w:t>.</w:t>
      </w:r>
      <w:r w:rsidR="00E858D4" w:rsidRPr="005767F2">
        <w:rPr>
          <w:rFonts w:ascii="Times New Roman" w:hAnsi="Times New Roman"/>
          <w:sz w:val="24"/>
          <w:szCs w:val="24"/>
        </w:rPr>
        <w:t>0</w:t>
      </w:r>
      <w:r w:rsidR="0015643D" w:rsidRPr="005767F2">
        <w:rPr>
          <w:rFonts w:ascii="Times New Roman" w:hAnsi="Times New Roman"/>
          <w:sz w:val="24"/>
          <w:szCs w:val="24"/>
        </w:rPr>
        <w:t>6</w:t>
      </w:r>
      <w:r w:rsidRPr="005767F2">
        <w:rPr>
          <w:rFonts w:ascii="Times New Roman" w:hAnsi="Times New Roman"/>
          <w:sz w:val="24"/>
          <w:szCs w:val="24"/>
        </w:rPr>
        <w:t>.202</w:t>
      </w:r>
      <w:r w:rsidR="005767F2" w:rsidRPr="005767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7E6C92">
        <w:rPr>
          <w:rFonts w:ascii="Times New Roman" w:hAnsi="Times New Roman"/>
          <w:b/>
          <w:sz w:val="24"/>
          <w:szCs w:val="24"/>
        </w:rPr>
        <w:t>L</w:t>
      </w:r>
      <w:r w:rsidR="00C35C97">
        <w:rPr>
          <w:rFonts w:ascii="Times New Roman" w:hAnsi="Times New Roman"/>
          <w:b/>
          <w:sz w:val="24"/>
          <w:szCs w:val="24"/>
        </w:rPr>
        <w:t>A</w:t>
      </w:r>
      <w:r w:rsidRPr="007E6C92">
        <w:rPr>
          <w:rFonts w:ascii="Times New Roman" w:hAnsi="Times New Roman"/>
          <w:b/>
          <w:sz w:val="24"/>
          <w:szCs w:val="24"/>
        </w:rPr>
        <w:t xml:space="preserve"> DIRIGENTE SCOLASTIC</w:t>
      </w:r>
      <w:r w:rsidR="00C35C97">
        <w:rPr>
          <w:rFonts w:ascii="Times New Roman" w:hAnsi="Times New Roman"/>
          <w:b/>
          <w:sz w:val="24"/>
          <w:szCs w:val="24"/>
        </w:rPr>
        <w:t>A</w:t>
      </w:r>
    </w:p>
    <w:p w:rsidR="00A651C8" w:rsidRDefault="00A651C8" w:rsidP="001B2F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6C92">
        <w:rPr>
          <w:rFonts w:ascii="Times New Roman" w:hAnsi="Times New Roman"/>
          <w:b/>
          <w:sz w:val="24"/>
          <w:szCs w:val="24"/>
        </w:rPr>
        <w:t xml:space="preserve">    </w:t>
      </w:r>
      <w:r w:rsidR="001B2F3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 w:rsidRPr="007E6C92">
        <w:rPr>
          <w:rFonts w:ascii="Times New Roman" w:hAnsi="Times New Roman"/>
          <w:b/>
          <w:sz w:val="24"/>
          <w:szCs w:val="24"/>
        </w:rPr>
        <w:t xml:space="preserve"> Prof.ssa Domenica LOIUDICE</w:t>
      </w:r>
    </w:p>
    <w:p w:rsidR="00E42A0A" w:rsidRDefault="00E42A0A" w:rsidP="00200B30">
      <w:pPr>
        <w:adjustRightInd w:val="0"/>
        <w:spacing w:line="181" w:lineRule="exact"/>
        <w:ind w:right="477"/>
        <w:rPr>
          <w:rFonts w:ascii="Times New Roman" w:hAnsi="Times New Roman"/>
          <w:b/>
          <w:sz w:val="24"/>
          <w:szCs w:val="24"/>
        </w:rPr>
      </w:pPr>
      <w:r>
        <w:rPr>
          <w:color w:val="000000"/>
          <w:spacing w:val="-3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1C59B3">
        <w:rPr>
          <w:color w:val="000000"/>
          <w:spacing w:val="-3"/>
          <w:sz w:val="16"/>
          <w:szCs w:val="16"/>
        </w:rPr>
        <w:t>F</w:t>
      </w:r>
      <w:r w:rsidRPr="001C59B3">
        <w:rPr>
          <w:color w:val="000000"/>
          <w:spacing w:val="1"/>
          <w:sz w:val="16"/>
          <w:szCs w:val="16"/>
        </w:rPr>
        <w:t>i</w:t>
      </w:r>
      <w:r w:rsidRPr="001C59B3">
        <w:rPr>
          <w:color w:val="000000"/>
          <w:spacing w:val="-1"/>
          <w:sz w:val="16"/>
          <w:szCs w:val="16"/>
        </w:rPr>
        <w:t>r</w:t>
      </w:r>
      <w:r w:rsidRPr="001C59B3">
        <w:rPr>
          <w:color w:val="000000"/>
          <w:sz w:val="16"/>
          <w:szCs w:val="16"/>
        </w:rPr>
        <w:t>ma</w:t>
      </w:r>
      <w:r w:rsidRPr="001C59B3">
        <w:rPr>
          <w:color w:val="000000"/>
          <w:spacing w:val="1"/>
          <w:sz w:val="16"/>
          <w:szCs w:val="16"/>
        </w:rPr>
        <w:t xml:space="preserve"> </w:t>
      </w:r>
      <w:r w:rsidRPr="001C59B3">
        <w:rPr>
          <w:color w:val="000000"/>
          <w:sz w:val="16"/>
          <w:szCs w:val="16"/>
        </w:rPr>
        <w:t>a</w:t>
      </w:r>
      <w:r w:rsidRPr="001C59B3">
        <w:rPr>
          <w:color w:val="000000"/>
          <w:spacing w:val="-1"/>
          <w:sz w:val="16"/>
          <w:szCs w:val="16"/>
        </w:rPr>
        <w:t>u</w:t>
      </w:r>
      <w:r w:rsidRPr="001C59B3">
        <w:rPr>
          <w:color w:val="000000"/>
          <w:spacing w:val="1"/>
          <w:sz w:val="16"/>
          <w:szCs w:val="16"/>
        </w:rPr>
        <w:t>t</w:t>
      </w:r>
      <w:r w:rsidRPr="001C59B3">
        <w:rPr>
          <w:color w:val="000000"/>
          <w:spacing w:val="-1"/>
          <w:sz w:val="16"/>
          <w:szCs w:val="16"/>
        </w:rPr>
        <w:t>ogr</w:t>
      </w:r>
      <w:r w:rsidRPr="001C59B3">
        <w:rPr>
          <w:color w:val="000000"/>
          <w:sz w:val="16"/>
          <w:szCs w:val="16"/>
        </w:rPr>
        <w:t>a</w:t>
      </w:r>
      <w:r w:rsidRPr="001C59B3">
        <w:rPr>
          <w:color w:val="000000"/>
          <w:spacing w:val="-1"/>
          <w:sz w:val="16"/>
          <w:szCs w:val="16"/>
        </w:rPr>
        <w:t>f</w:t>
      </w:r>
      <w:r w:rsidRPr="001C59B3">
        <w:rPr>
          <w:color w:val="000000"/>
          <w:sz w:val="16"/>
          <w:szCs w:val="16"/>
        </w:rPr>
        <w:t>a</w:t>
      </w:r>
      <w:r w:rsidRPr="001C59B3">
        <w:rPr>
          <w:color w:val="000000"/>
          <w:spacing w:val="1"/>
          <w:sz w:val="16"/>
          <w:szCs w:val="16"/>
        </w:rPr>
        <w:t xml:space="preserve"> </w:t>
      </w:r>
      <w:r w:rsidRPr="001C59B3">
        <w:rPr>
          <w:color w:val="000000"/>
          <w:sz w:val="16"/>
          <w:szCs w:val="16"/>
        </w:rPr>
        <w:t>s</w:t>
      </w:r>
      <w:r w:rsidRPr="001C59B3">
        <w:rPr>
          <w:color w:val="000000"/>
          <w:spacing w:val="-1"/>
          <w:sz w:val="16"/>
          <w:szCs w:val="16"/>
        </w:rPr>
        <w:t>o</w:t>
      </w:r>
      <w:r w:rsidRPr="001C59B3">
        <w:rPr>
          <w:color w:val="000000"/>
          <w:sz w:val="16"/>
          <w:szCs w:val="16"/>
        </w:rPr>
        <w:t>s</w:t>
      </w:r>
      <w:r w:rsidRPr="001C59B3">
        <w:rPr>
          <w:color w:val="000000"/>
          <w:spacing w:val="1"/>
          <w:sz w:val="16"/>
          <w:szCs w:val="16"/>
        </w:rPr>
        <w:t>t</w:t>
      </w:r>
      <w:r w:rsidRPr="001C59B3">
        <w:rPr>
          <w:color w:val="000000"/>
          <w:spacing w:val="-1"/>
          <w:sz w:val="16"/>
          <w:szCs w:val="16"/>
        </w:rPr>
        <w:t>it</w:t>
      </w:r>
      <w:r w:rsidRPr="001C59B3">
        <w:rPr>
          <w:color w:val="000000"/>
          <w:spacing w:val="1"/>
          <w:sz w:val="16"/>
          <w:szCs w:val="16"/>
        </w:rPr>
        <w:t>u</w:t>
      </w:r>
      <w:r w:rsidRPr="001C59B3">
        <w:rPr>
          <w:color w:val="000000"/>
          <w:spacing w:val="-1"/>
          <w:sz w:val="16"/>
          <w:szCs w:val="16"/>
        </w:rPr>
        <w:t>i</w:t>
      </w:r>
      <w:r w:rsidRPr="001C59B3">
        <w:rPr>
          <w:color w:val="000000"/>
          <w:spacing w:val="1"/>
          <w:sz w:val="16"/>
          <w:szCs w:val="16"/>
        </w:rPr>
        <w:t>t</w:t>
      </w:r>
      <w:r w:rsidRPr="001C59B3">
        <w:rPr>
          <w:color w:val="000000"/>
          <w:sz w:val="16"/>
          <w:szCs w:val="16"/>
        </w:rPr>
        <w:t>a</w:t>
      </w:r>
      <w:r w:rsidRPr="001C59B3">
        <w:rPr>
          <w:color w:val="000000"/>
          <w:spacing w:val="-1"/>
          <w:sz w:val="16"/>
          <w:szCs w:val="16"/>
        </w:rPr>
        <w:t xml:space="preserve"> </w:t>
      </w:r>
      <w:r w:rsidRPr="001C59B3">
        <w:rPr>
          <w:color w:val="000000"/>
          <w:sz w:val="16"/>
          <w:szCs w:val="16"/>
        </w:rPr>
        <w:t>a</w:t>
      </w:r>
      <w:r w:rsidRPr="001C59B3">
        <w:rPr>
          <w:color w:val="000000"/>
          <w:spacing w:val="1"/>
          <w:sz w:val="16"/>
          <w:szCs w:val="16"/>
        </w:rPr>
        <w:t xml:space="preserve"> </w:t>
      </w:r>
      <w:r w:rsidRPr="001C59B3">
        <w:rPr>
          <w:color w:val="000000"/>
          <w:sz w:val="16"/>
          <w:szCs w:val="16"/>
        </w:rPr>
        <w:t>m</w:t>
      </w:r>
      <w:r w:rsidRPr="001C59B3">
        <w:rPr>
          <w:color w:val="000000"/>
          <w:spacing w:val="-2"/>
          <w:sz w:val="16"/>
          <w:szCs w:val="16"/>
        </w:rPr>
        <w:t>ezz</w:t>
      </w:r>
      <w:r w:rsidRPr="001C59B3">
        <w:rPr>
          <w:color w:val="000000"/>
          <w:sz w:val="16"/>
          <w:szCs w:val="16"/>
        </w:rPr>
        <w:t>o s</w:t>
      </w:r>
      <w:r w:rsidRPr="001C59B3">
        <w:rPr>
          <w:color w:val="000000"/>
          <w:spacing w:val="1"/>
          <w:sz w:val="16"/>
          <w:szCs w:val="16"/>
        </w:rPr>
        <w:t>t</w:t>
      </w:r>
      <w:r w:rsidRPr="001C59B3">
        <w:rPr>
          <w:color w:val="000000"/>
          <w:sz w:val="16"/>
          <w:szCs w:val="16"/>
        </w:rPr>
        <w:t>am</w:t>
      </w:r>
      <w:r w:rsidRPr="001C59B3">
        <w:rPr>
          <w:color w:val="000000"/>
          <w:spacing w:val="1"/>
          <w:sz w:val="16"/>
          <w:szCs w:val="16"/>
        </w:rPr>
        <w:t>p</w:t>
      </w:r>
      <w:r w:rsidRPr="001C59B3">
        <w:rPr>
          <w:color w:val="000000"/>
          <w:sz w:val="16"/>
          <w:szCs w:val="16"/>
        </w:rPr>
        <w:t>a</w:t>
      </w:r>
      <w:r w:rsidRPr="001C59B3">
        <w:rPr>
          <w:color w:val="000000"/>
          <w:spacing w:val="-1"/>
          <w:sz w:val="16"/>
          <w:szCs w:val="16"/>
        </w:rPr>
        <w:t xml:space="preserve"> </w:t>
      </w:r>
      <w:r w:rsidRPr="001C59B3">
        <w:rPr>
          <w:color w:val="000000"/>
          <w:spacing w:val="-2"/>
          <w:sz w:val="16"/>
          <w:szCs w:val="16"/>
        </w:rPr>
        <w:t>e</w:t>
      </w:r>
      <w:r w:rsidRPr="001C59B3">
        <w:rPr>
          <w:color w:val="000000"/>
          <w:sz w:val="16"/>
          <w:szCs w:val="16"/>
        </w:rPr>
        <w:t>x a</w:t>
      </w:r>
      <w:r w:rsidRPr="001C59B3">
        <w:rPr>
          <w:color w:val="000000"/>
          <w:spacing w:val="-1"/>
          <w:sz w:val="16"/>
          <w:szCs w:val="16"/>
        </w:rPr>
        <w:t>r</w:t>
      </w:r>
      <w:r w:rsidRPr="001C59B3">
        <w:rPr>
          <w:color w:val="000000"/>
          <w:spacing w:val="1"/>
          <w:sz w:val="16"/>
          <w:szCs w:val="16"/>
        </w:rPr>
        <w:t>t</w:t>
      </w:r>
      <w:r w:rsidRPr="001C59B3">
        <w:rPr>
          <w:color w:val="000000"/>
          <w:spacing w:val="-2"/>
          <w:sz w:val="16"/>
          <w:szCs w:val="16"/>
        </w:rPr>
        <w:t>.</w:t>
      </w:r>
      <w:r w:rsidRPr="001C59B3">
        <w:rPr>
          <w:color w:val="000000"/>
          <w:spacing w:val="1"/>
          <w:sz w:val="16"/>
          <w:szCs w:val="16"/>
        </w:rPr>
        <w:t>3</w:t>
      </w:r>
      <w:r w:rsidRPr="001C59B3">
        <w:rPr>
          <w:color w:val="000000"/>
          <w:sz w:val="16"/>
          <w:szCs w:val="16"/>
        </w:rPr>
        <w:t>,</w:t>
      </w:r>
      <w:r w:rsidRPr="001C59B3">
        <w:rPr>
          <w:color w:val="000000"/>
          <w:spacing w:val="-1"/>
          <w:sz w:val="16"/>
          <w:szCs w:val="16"/>
        </w:rPr>
        <w:t xml:space="preserve"> </w:t>
      </w:r>
      <w:r w:rsidRPr="001C59B3">
        <w:rPr>
          <w:color w:val="000000"/>
          <w:sz w:val="16"/>
          <w:szCs w:val="16"/>
        </w:rPr>
        <w:t>c</w:t>
      </w:r>
      <w:r w:rsidRPr="001C59B3">
        <w:rPr>
          <w:color w:val="000000"/>
          <w:spacing w:val="-2"/>
          <w:sz w:val="16"/>
          <w:szCs w:val="16"/>
        </w:rPr>
        <w:t>.</w:t>
      </w:r>
      <w:r w:rsidRPr="001C59B3">
        <w:rPr>
          <w:color w:val="000000"/>
          <w:sz w:val="16"/>
          <w:szCs w:val="16"/>
        </w:rPr>
        <w:t>2</w:t>
      </w:r>
      <w:r w:rsidRPr="001C59B3">
        <w:rPr>
          <w:color w:val="000000"/>
          <w:spacing w:val="2"/>
          <w:sz w:val="16"/>
          <w:szCs w:val="16"/>
        </w:rPr>
        <w:t xml:space="preserve"> </w:t>
      </w:r>
      <w:proofErr w:type="spellStart"/>
      <w:r w:rsidRPr="001C59B3">
        <w:rPr>
          <w:color w:val="000000"/>
          <w:spacing w:val="-1"/>
          <w:sz w:val="16"/>
          <w:szCs w:val="16"/>
        </w:rPr>
        <w:t>D</w:t>
      </w:r>
      <w:r w:rsidRPr="001C59B3">
        <w:rPr>
          <w:color w:val="000000"/>
          <w:sz w:val="16"/>
          <w:szCs w:val="16"/>
        </w:rPr>
        <w:t>.</w:t>
      </w:r>
      <w:r w:rsidRPr="001C59B3">
        <w:rPr>
          <w:color w:val="000000"/>
          <w:spacing w:val="-5"/>
          <w:sz w:val="16"/>
          <w:szCs w:val="16"/>
        </w:rPr>
        <w:t>L</w:t>
      </w:r>
      <w:r w:rsidRPr="001C59B3">
        <w:rPr>
          <w:color w:val="000000"/>
          <w:spacing w:val="-1"/>
          <w:sz w:val="16"/>
          <w:szCs w:val="16"/>
        </w:rPr>
        <w:t>g</w:t>
      </w:r>
      <w:r w:rsidRPr="001C59B3">
        <w:rPr>
          <w:color w:val="000000"/>
          <w:sz w:val="16"/>
          <w:szCs w:val="16"/>
        </w:rPr>
        <w:t>s</w:t>
      </w:r>
      <w:proofErr w:type="spellEnd"/>
      <w:r w:rsidRPr="001C59B3">
        <w:rPr>
          <w:color w:val="000000"/>
          <w:spacing w:val="1"/>
          <w:sz w:val="16"/>
          <w:szCs w:val="16"/>
        </w:rPr>
        <w:t xml:space="preserve"> n</w:t>
      </w:r>
      <w:r w:rsidRPr="001C59B3">
        <w:rPr>
          <w:color w:val="000000"/>
          <w:sz w:val="16"/>
          <w:szCs w:val="16"/>
        </w:rPr>
        <w:t>.</w:t>
      </w:r>
      <w:r w:rsidRPr="001C59B3">
        <w:rPr>
          <w:color w:val="000000"/>
          <w:spacing w:val="-1"/>
          <w:sz w:val="16"/>
          <w:szCs w:val="16"/>
        </w:rPr>
        <w:t>3</w:t>
      </w:r>
      <w:r w:rsidRPr="001C59B3">
        <w:rPr>
          <w:color w:val="000000"/>
          <w:spacing w:val="1"/>
          <w:sz w:val="16"/>
          <w:szCs w:val="16"/>
        </w:rPr>
        <w:t>9</w:t>
      </w:r>
      <w:r w:rsidRPr="001C59B3">
        <w:rPr>
          <w:color w:val="000000"/>
          <w:spacing w:val="-1"/>
          <w:sz w:val="16"/>
          <w:szCs w:val="16"/>
        </w:rPr>
        <w:t>/9</w:t>
      </w:r>
      <w:r w:rsidRPr="001C59B3">
        <w:rPr>
          <w:color w:val="000000"/>
          <w:sz w:val="16"/>
          <w:szCs w:val="16"/>
        </w:rPr>
        <w:t>3</w:t>
      </w:r>
    </w:p>
    <w:sectPr w:rsidR="00E42A0A" w:rsidSect="00200B30">
      <w:headerReference w:type="default" r:id="rId15"/>
      <w:footerReference w:type="default" r:id="rId16"/>
      <w:pgSz w:w="11900" w:h="16840"/>
      <w:pgMar w:top="232" w:right="981" w:bottom="232" w:left="919" w:header="720" w:footer="0" w:gutter="0"/>
      <w:cols w:space="720" w:equalWidth="0">
        <w:col w:w="999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F0B" w:rsidRDefault="00361F0B">
      <w:pPr>
        <w:spacing w:after="0" w:line="240" w:lineRule="auto"/>
      </w:pPr>
      <w:r>
        <w:separator/>
      </w:r>
    </w:p>
  </w:endnote>
  <w:endnote w:type="continuationSeparator" w:id="0">
    <w:p w:rsidR="00361F0B" w:rsidRDefault="0036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F75" w:rsidRDefault="00361F0B">
    <w:pPr>
      <w:pStyle w:val="Pidipagina"/>
      <w:jc w:val="right"/>
    </w:pPr>
  </w:p>
  <w:p w:rsidR="00171B4F" w:rsidRDefault="00361F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F0B" w:rsidRDefault="00361F0B">
      <w:pPr>
        <w:spacing w:after="0" w:line="240" w:lineRule="auto"/>
      </w:pPr>
      <w:r>
        <w:separator/>
      </w:r>
    </w:p>
  </w:footnote>
  <w:footnote w:type="continuationSeparator" w:id="0">
    <w:p w:rsidR="00361F0B" w:rsidRDefault="00361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70F" w:rsidRPr="009878F0" w:rsidRDefault="00361F0B" w:rsidP="0049270F">
    <w:pPr>
      <w:tabs>
        <w:tab w:val="left" w:pos="0"/>
      </w:tabs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A85"/>
    <w:multiLevelType w:val="multilevel"/>
    <w:tmpl w:val="31CC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C54C4"/>
    <w:multiLevelType w:val="hybridMultilevel"/>
    <w:tmpl w:val="3BFE0D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C14364"/>
    <w:multiLevelType w:val="hybridMultilevel"/>
    <w:tmpl w:val="BB76294E"/>
    <w:lvl w:ilvl="0" w:tplc="515A39A6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651C8"/>
    <w:rsid w:val="000641C0"/>
    <w:rsid w:val="000D0156"/>
    <w:rsid w:val="000D329F"/>
    <w:rsid w:val="000E5776"/>
    <w:rsid w:val="00112807"/>
    <w:rsid w:val="0014500A"/>
    <w:rsid w:val="0015643D"/>
    <w:rsid w:val="001B2F39"/>
    <w:rsid w:val="00200B30"/>
    <w:rsid w:val="00243B76"/>
    <w:rsid w:val="00247A9C"/>
    <w:rsid w:val="00280864"/>
    <w:rsid w:val="00361F0B"/>
    <w:rsid w:val="0037582E"/>
    <w:rsid w:val="00403196"/>
    <w:rsid w:val="00413D12"/>
    <w:rsid w:val="004B33FE"/>
    <w:rsid w:val="004B3C91"/>
    <w:rsid w:val="00517340"/>
    <w:rsid w:val="005508DF"/>
    <w:rsid w:val="005767F2"/>
    <w:rsid w:val="005B6865"/>
    <w:rsid w:val="00601AB6"/>
    <w:rsid w:val="00605C82"/>
    <w:rsid w:val="00651705"/>
    <w:rsid w:val="0065795A"/>
    <w:rsid w:val="0069271A"/>
    <w:rsid w:val="006C278C"/>
    <w:rsid w:val="007036C1"/>
    <w:rsid w:val="00893F7D"/>
    <w:rsid w:val="009747A3"/>
    <w:rsid w:val="009B38FA"/>
    <w:rsid w:val="00A651C8"/>
    <w:rsid w:val="00A77E9F"/>
    <w:rsid w:val="00B0066D"/>
    <w:rsid w:val="00B67B09"/>
    <w:rsid w:val="00B801F6"/>
    <w:rsid w:val="00C01554"/>
    <w:rsid w:val="00C35C97"/>
    <w:rsid w:val="00C905DB"/>
    <w:rsid w:val="00D7746A"/>
    <w:rsid w:val="00E258FD"/>
    <w:rsid w:val="00E31784"/>
    <w:rsid w:val="00E42A0A"/>
    <w:rsid w:val="00E8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1C8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247A9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2F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A651C8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651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1C8"/>
    <w:rPr>
      <w:rFonts w:ascii="Calibri" w:eastAsia="Times New Roman" w:hAnsi="Calibri" w:cs="Times New Roman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67B0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7B09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47A9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B2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F39"/>
    <w:rPr>
      <w:rFonts w:ascii="Calibri" w:eastAsia="Times New Roman" w:hAnsi="Calibri" w:cs="Times New Roman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2F3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Corpodeltesto">
    <w:name w:val="Body Text"/>
    <w:basedOn w:val="Normale"/>
    <w:link w:val="CorpodeltestoCarattere"/>
    <w:rsid w:val="001B2F39"/>
    <w:pPr>
      <w:spacing w:after="0" w:line="240" w:lineRule="auto"/>
    </w:pPr>
    <w:rPr>
      <w:rFonts w:ascii="Tms Rmn" w:hAnsi="Tms Rm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1B2F39"/>
    <w:rPr>
      <w:rFonts w:ascii="Tms Rmn" w:eastAsia="Times New Roman" w:hAnsi="Tms Rm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31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8F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ps09000r@istruzione.it" TargetMode="External"/><Relationship Id="rId13" Type="http://schemas.openxmlformats.org/officeDocument/2006/relationships/hyperlink" Target="https://www.agid.gov.it/it/piattaforme/pagopa/dove-pagar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am.pubblica.istruzione.it/iam-ssum/sso/login?goto=https%3A%2F%2Fpagoinrete.pubblica.istruzione.it%3A443%2FPars2Client-user%2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truzione.it/pagoinrete/accedere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liceotedon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ps09000r@pec.istruzione.i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Studente</cp:lastModifiedBy>
  <cp:revision>9</cp:revision>
  <cp:lastPrinted>2021-12-11T08:10:00Z</cp:lastPrinted>
  <dcterms:created xsi:type="dcterms:W3CDTF">2022-06-23T07:18:00Z</dcterms:created>
  <dcterms:modified xsi:type="dcterms:W3CDTF">2024-06-28T07:26:00Z</dcterms:modified>
</cp:coreProperties>
</file>